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Pennsylvania Parks and Forests Foundation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Conflict Management Training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Created: June 2022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Points - Module 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990"/>
        <w:gridCol w:w="8725"/>
        <w:tblGridChange w:id="0">
          <w:tblGrid>
            <w:gridCol w:w="1075"/>
            <w:gridCol w:w="990"/>
            <w:gridCol w:w="8725"/>
          </w:tblGrid>
        </w:tblGridChange>
      </w:tblGrid>
      <w:tr>
        <w:trPr>
          <w:cantSplit w:val="0"/>
          <w:tblHeader w:val="1"/>
        </w:trPr>
        <w:tc>
          <w:tcPr>
            <w:shd w:fill="e2efd9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Module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PPT No.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Discussion Points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In most things you do, are you more fast-paced and outspoken?  Or are you more cautious and reflective?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In most things you do, are you more accepting and warm?  Or are you more questioning and skeptical?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How much of your “style” do the four styles of dealing with conflict capture? In the final analysis, what combination might you be?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Have any of these [destructive responses] become your “go-to” response to conflict?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Think about a recent situation involving conflict you were in where, in hindsight, you wish you had responded differently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reframe to respond more productively?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Think about a person you regularly come in contact with – perhaps a “difficult personality”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In what quadrant do you think they may be?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How does knowing about what this person may focus on in a conflict situation, help you to respond differently to them?  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How does knowing about this person’s fears help you to defuse the situation?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Short scenario discussion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What one idea or concept (from Module 2) will you take back this week to practice?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D53D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967D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82F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h96q8CsqV52iRin12JxCV4OkMg==">AMUW2mUiExKPRrdr0vDmPX9BHW6o8JZPBomIkG//sDzfDob1kUZJj6O8whplLq33PX5nF453BsZbcg/4W4oS2OZybefAjI4u1D3IznYVDSba8ZCZsLQh47c=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2022-06-07T12:31:00Z</dcterms:created>
  <dc:creator>Janet McNally</dc:creator>
</cp:coreProperties>
</file>