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5400"/>
        <w:gridCol w:w="885"/>
        <w:gridCol w:w="1335"/>
        <w:tblGridChange w:id="0">
          <w:tblGrid>
            <w:gridCol w:w="1740"/>
            <w:gridCol w:w="5400"/>
            <w:gridCol w:w="885"/>
            <w:gridCol w:w="133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Friend Group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Two Organizations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Eight People You know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First Paragraph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470"/>
        <w:tblGridChange w:id="0">
          <w:tblGrid>
            <w:gridCol w:w="1890"/>
            <w:gridCol w:w="7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to Action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7485"/>
        <w:tblGridChange w:id="0">
          <w:tblGrid>
            <w:gridCol w:w="1875"/>
            <w:gridCol w:w="74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Detail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7485"/>
        <w:tblGridChange w:id="0">
          <w:tblGrid>
            <w:gridCol w:w="1875"/>
            <w:gridCol w:w="74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P.S. Statement</w:t>
      </w:r>
    </w:p>
    <w:tbl>
      <w:tblPr>
        <w:tblStyle w:val="Table7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  <w:t xml:space="preserve">Optimized Appeal Letter Template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